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46A" w:rsidRPr="00D42E72" w:rsidRDefault="00D42E72" w:rsidP="00D42E72">
      <w:pPr>
        <w:jc w:val="center"/>
        <w:rPr>
          <w:rFonts w:ascii="IranNastaliq" w:hAnsi="IranNastaliq" w:cs="IranNastaliq"/>
          <w:b/>
          <w:bCs/>
          <w:sz w:val="52"/>
          <w:szCs w:val="52"/>
          <w:rtl/>
        </w:rPr>
      </w:pPr>
      <w:r w:rsidRPr="00D42E72">
        <w:rPr>
          <w:rFonts w:ascii="IranNastaliq" w:hAnsi="IranNastaliq" w:cs="IranNastaliq"/>
          <w:b/>
          <w:bCs/>
          <w:sz w:val="52"/>
          <w:szCs w:val="52"/>
          <w:rtl/>
        </w:rPr>
        <w:t>آدرس های خاکبرداری 20/10/1397 شرکت تعاونی مصالح فروشان اصفهان</w:t>
      </w:r>
    </w:p>
    <w:p w:rsidR="00D42E72" w:rsidRPr="00D42E72" w:rsidRDefault="00D42E72" w:rsidP="00D42E72">
      <w:pPr>
        <w:rPr>
          <w:rFonts w:ascii="IranNastaliq" w:hAnsi="IranNastaliq" w:cs="IranNastaliq"/>
          <w:sz w:val="44"/>
          <w:szCs w:val="44"/>
          <w:rtl/>
        </w:rPr>
      </w:pPr>
    </w:p>
    <w:p w:rsidR="00D42E72" w:rsidRPr="00D42E72" w:rsidRDefault="00D42E72" w:rsidP="00D42E72">
      <w:pPr>
        <w:pStyle w:val="ListParagraph"/>
        <w:numPr>
          <w:ilvl w:val="0"/>
          <w:numId w:val="1"/>
        </w:numPr>
        <w:rPr>
          <w:rFonts w:ascii="IranNastaliq" w:hAnsi="IranNastaliq" w:cs="IranNastaliq"/>
          <w:sz w:val="48"/>
          <w:szCs w:val="48"/>
        </w:rPr>
      </w:pPr>
      <w:r w:rsidRPr="00D42E72">
        <w:rPr>
          <w:rFonts w:ascii="IranNastaliq" w:hAnsi="IranNastaliq" w:cs="IranNastaliq"/>
          <w:sz w:val="48"/>
          <w:szCs w:val="48"/>
          <w:rtl/>
        </w:rPr>
        <w:t>خیابان باهنر – کوچه 22بهمن</w:t>
      </w:r>
      <w:bookmarkStart w:id="0" w:name="_GoBack"/>
      <w:bookmarkEnd w:id="0"/>
    </w:p>
    <w:p w:rsidR="00D42E72" w:rsidRPr="00D42E72" w:rsidRDefault="00D42E72" w:rsidP="00D42E72">
      <w:pPr>
        <w:pStyle w:val="ListParagraph"/>
        <w:numPr>
          <w:ilvl w:val="0"/>
          <w:numId w:val="1"/>
        </w:numPr>
        <w:rPr>
          <w:rFonts w:ascii="IranNastaliq" w:hAnsi="IranNastaliq" w:cs="IranNastaliq"/>
          <w:sz w:val="48"/>
          <w:szCs w:val="48"/>
        </w:rPr>
      </w:pPr>
      <w:r w:rsidRPr="00D42E72">
        <w:rPr>
          <w:rFonts w:ascii="IranNastaliq" w:hAnsi="IranNastaliq" w:cs="IranNastaliq"/>
          <w:sz w:val="48"/>
          <w:szCs w:val="48"/>
          <w:rtl/>
        </w:rPr>
        <w:t>خیابان چهارباغ پایین – کوچه پردیس 31</w:t>
      </w:r>
    </w:p>
    <w:p w:rsidR="00D42E72" w:rsidRPr="00D42E72" w:rsidRDefault="00D42E72" w:rsidP="00D42E72">
      <w:pPr>
        <w:pStyle w:val="ListParagraph"/>
        <w:numPr>
          <w:ilvl w:val="0"/>
          <w:numId w:val="1"/>
        </w:numPr>
        <w:rPr>
          <w:rFonts w:ascii="IranNastaliq" w:hAnsi="IranNastaliq" w:cs="IranNastaliq"/>
          <w:sz w:val="48"/>
          <w:szCs w:val="48"/>
        </w:rPr>
      </w:pPr>
      <w:r w:rsidRPr="00D42E72">
        <w:rPr>
          <w:rFonts w:ascii="IranNastaliq" w:hAnsi="IranNastaliq" w:cs="IranNastaliq"/>
          <w:sz w:val="48"/>
          <w:szCs w:val="48"/>
          <w:rtl/>
        </w:rPr>
        <w:t>خیابان جابرانصاری-خیابان پنج آذر-نبش اتوبان ردانی پور</w:t>
      </w:r>
    </w:p>
    <w:p w:rsidR="00D42E72" w:rsidRPr="00D42E72" w:rsidRDefault="00D42E72" w:rsidP="00D42E72">
      <w:pPr>
        <w:pStyle w:val="ListParagraph"/>
        <w:numPr>
          <w:ilvl w:val="0"/>
          <w:numId w:val="1"/>
        </w:numPr>
        <w:rPr>
          <w:rFonts w:ascii="IranNastaliq" w:hAnsi="IranNastaliq" w:cs="IranNastaliq"/>
          <w:sz w:val="48"/>
          <w:szCs w:val="48"/>
        </w:rPr>
      </w:pPr>
      <w:r w:rsidRPr="00D42E72">
        <w:rPr>
          <w:rFonts w:ascii="IranNastaliq" w:hAnsi="IranNastaliq" w:cs="IranNastaliq"/>
          <w:sz w:val="48"/>
          <w:szCs w:val="48"/>
          <w:rtl/>
        </w:rPr>
        <w:t>خیابان صمدیه لباف-خیابان بابک</w:t>
      </w:r>
    </w:p>
    <w:p w:rsidR="00D42E72" w:rsidRPr="00D42E72" w:rsidRDefault="00D42E72" w:rsidP="00D42E72">
      <w:pPr>
        <w:pStyle w:val="ListParagraph"/>
        <w:numPr>
          <w:ilvl w:val="0"/>
          <w:numId w:val="1"/>
        </w:numPr>
        <w:rPr>
          <w:rFonts w:ascii="IranNastaliq" w:hAnsi="IranNastaliq" w:cs="IranNastaliq"/>
          <w:sz w:val="48"/>
          <w:szCs w:val="48"/>
        </w:rPr>
      </w:pPr>
      <w:r w:rsidRPr="00D42E72">
        <w:rPr>
          <w:rFonts w:ascii="IranNastaliq" w:hAnsi="IranNastaliq" w:cs="IranNastaliq"/>
          <w:sz w:val="48"/>
          <w:szCs w:val="48"/>
          <w:rtl/>
        </w:rPr>
        <w:t>خیابان 24 متری – پشت فروشگاه رفاه</w:t>
      </w:r>
    </w:p>
    <w:p w:rsidR="00D42E72" w:rsidRPr="00D42E72" w:rsidRDefault="00D42E72" w:rsidP="00D42E72">
      <w:pPr>
        <w:pStyle w:val="ListParagraph"/>
        <w:numPr>
          <w:ilvl w:val="0"/>
          <w:numId w:val="1"/>
        </w:numPr>
        <w:rPr>
          <w:rFonts w:ascii="IranNastaliq" w:hAnsi="IranNastaliq" w:cs="IranNastaliq"/>
          <w:sz w:val="48"/>
          <w:szCs w:val="48"/>
        </w:rPr>
      </w:pPr>
      <w:r w:rsidRPr="00D42E72">
        <w:rPr>
          <w:rFonts w:ascii="IranNastaliq" w:hAnsi="IranNastaliq" w:cs="IranNastaliq"/>
          <w:sz w:val="48"/>
          <w:szCs w:val="48"/>
          <w:rtl/>
        </w:rPr>
        <w:t>خیابان جابرانصاری-خیابان ابونعیم-خیابان ابن سینا</w:t>
      </w:r>
    </w:p>
    <w:p w:rsidR="00D42E72" w:rsidRPr="00D42E72" w:rsidRDefault="00D42E72" w:rsidP="00D42E72">
      <w:pPr>
        <w:pStyle w:val="ListParagraph"/>
        <w:numPr>
          <w:ilvl w:val="0"/>
          <w:numId w:val="1"/>
        </w:numPr>
        <w:rPr>
          <w:rFonts w:ascii="IranNastaliq" w:hAnsi="IranNastaliq" w:cs="IranNastaliq"/>
          <w:sz w:val="48"/>
          <w:szCs w:val="48"/>
          <w:rtl/>
        </w:rPr>
      </w:pPr>
      <w:r w:rsidRPr="00D42E72">
        <w:rPr>
          <w:rFonts w:ascii="IranNastaliq" w:hAnsi="IranNastaliq" w:cs="IranNastaliq"/>
          <w:sz w:val="48"/>
          <w:szCs w:val="48"/>
          <w:rtl/>
        </w:rPr>
        <w:t>خیابان رباط دوم – کوچه مخابرات</w:t>
      </w:r>
    </w:p>
    <w:sectPr w:rsidR="00D42E72" w:rsidRPr="00D42E72" w:rsidSect="00D42E72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00A0B"/>
    <w:multiLevelType w:val="hybridMultilevel"/>
    <w:tmpl w:val="9C4227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E72"/>
    <w:rsid w:val="008B446A"/>
    <w:rsid w:val="00C4637B"/>
    <w:rsid w:val="00D4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9CF345"/>
  <w15:chartTrackingRefBased/>
  <w15:docId w15:val="{BF758C07-B220-487F-9992-A3C02B07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2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(Dariush Rayaneh)</dc:creator>
  <cp:keywords/>
  <dc:description/>
  <cp:lastModifiedBy>(Dariush Rayaneh)</cp:lastModifiedBy>
  <cp:revision>2</cp:revision>
  <dcterms:created xsi:type="dcterms:W3CDTF">2019-01-10T05:49:00Z</dcterms:created>
  <dcterms:modified xsi:type="dcterms:W3CDTF">2019-01-10T05:55:00Z</dcterms:modified>
</cp:coreProperties>
</file>